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25" w:rsidRDefault="00227E25" w:rsidP="00227E25">
      <w:pPr>
        <w:jc w:val="right"/>
      </w:pPr>
      <w:r>
        <w:t>Приложение 1</w:t>
      </w:r>
    </w:p>
    <w:p w:rsidR="00227E25" w:rsidRDefault="00227E25" w:rsidP="00227E25">
      <w:pPr>
        <w:ind w:firstLine="540"/>
        <w:jc w:val="right"/>
      </w:pPr>
      <w:r>
        <w:t xml:space="preserve">                                                                    Утверждено </w:t>
      </w:r>
    </w:p>
    <w:p w:rsidR="00227E25" w:rsidRDefault="00227E25" w:rsidP="00227E25">
      <w:pPr>
        <w:ind w:firstLine="540"/>
        <w:jc w:val="right"/>
      </w:pPr>
      <w:r>
        <w:t xml:space="preserve">                                                                 решением Совета депутатов</w:t>
      </w:r>
    </w:p>
    <w:p w:rsidR="00227E25" w:rsidRDefault="00227E25" w:rsidP="00227E25">
      <w:pPr>
        <w:ind w:firstLine="540"/>
        <w:jc w:val="right"/>
      </w:pPr>
      <w:r>
        <w:t xml:space="preserve">                                                                         Любницкого сельского поселения</w:t>
      </w:r>
    </w:p>
    <w:p w:rsidR="00227E25" w:rsidRDefault="00227E25" w:rsidP="00227E25">
      <w:pPr>
        <w:ind w:firstLine="540"/>
        <w:jc w:val="right"/>
      </w:pPr>
      <w:r>
        <w:t xml:space="preserve">                                                                 от 23.03.2023  № 139</w:t>
      </w:r>
    </w:p>
    <w:p w:rsidR="00227E25" w:rsidRDefault="00227E25" w:rsidP="00227E25">
      <w:pPr>
        <w:ind w:firstLine="540"/>
        <w:jc w:val="center"/>
      </w:pPr>
    </w:p>
    <w:p w:rsidR="00227E25" w:rsidRDefault="00227E25" w:rsidP="00227E25">
      <w:pPr>
        <w:ind w:firstLine="540"/>
        <w:jc w:val="right"/>
        <w:rPr>
          <w:b/>
          <w:sz w:val="28"/>
          <w:szCs w:val="28"/>
        </w:rPr>
      </w:pPr>
    </w:p>
    <w:p w:rsidR="00227E25" w:rsidRDefault="00227E25" w:rsidP="00227E25">
      <w:pPr>
        <w:ind w:firstLine="540"/>
        <w:jc w:val="center"/>
        <w:rPr>
          <w:b/>
          <w:sz w:val="28"/>
          <w:szCs w:val="28"/>
        </w:rPr>
      </w:pPr>
    </w:p>
    <w:p w:rsidR="00227E25" w:rsidRDefault="00227E25" w:rsidP="00227E2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Любницкого сельского поселения </w:t>
      </w:r>
    </w:p>
    <w:p w:rsidR="00227E25" w:rsidRDefault="00227E25" w:rsidP="00227E2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Администрации сельского поселения</w:t>
      </w:r>
    </w:p>
    <w:p w:rsidR="00227E25" w:rsidRDefault="00227E25" w:rsidP="00227E2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2022 года</w:t>
      </w:r>
    </w:p>
    <w:p w:rsidR="00227E25" w:rsidRDefault="00227E25" w:rsidP="00227E25">
      <w:pPr>
        <w:ind w:firstLine="540"/>
        <w:jc w:val="center"/>
        <w:rPr>
          <w:sz w:val="28"/>
          <w:szCs w:val="28"/>
        </w:rPr>
      </w:pPr>
    </w:p>
    <w:p w:rsidR="00227E25" w:rsidRDefault="00227E25" w:rsidP="00227E2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депутаты!                </w:t>
      </w:r>
    </w:p>
    <w:p w:rsidR="00227E25" w:rsidRDefault="00227E25" w:rsidP="00227E25">
      <w:pPr>
        <w:ind w:firstLine="540"/>
        <w:jc w:val="center"/>
        <w:rPr>
          <w:sz w:val="28"/>
          <w:szCs w:val="28"/>
        </w:rPr>
      </w:pPr>
    </w:p>
    <w:p w:rsidR="00227E25" w:rsidRDefault="00227E25" w:rsidP="00227E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Любницкое сельское поселение – муниципальное образование, статус которого установлен областным законом  от 17.01.2005 №397-ОЗ «Об установлении границ муниципальных образований, входящих в состав территории Валдайского муниципального района, наделении их статусом городского и сельских поселений и определении административных центров».</w:t>
      </w:r>
      <w:r>
        <w:rPr>
          <w:sz w:val="28"/>
          <w:szCs w:val="28"/>
        </w:rPr>
        <w:br/>
        <w:t>Центром поселения установлена д.Любница. Любницкое сельское поселение включает в себя 24 населённых пункта, 345 (344) хозяйств, с общим количеством жителей  743 (761)  человека (плюс дачники, проживающие на территории нашего поселения более одного года – 57 (65)  человек всего- 800 (826)  человек, из них 193 пенсионеры, трудоспособное население –401  , дети от 0 до 7 – 60  чел, от 8 до 18 – 89 чел.  В таких деревнях как: Карнаухово, Дубровка, Горки, Ст. Удрицы, Высокуши, Долматово, Сиротино, Быльчино не живет никто! В Жерновке, Корытенке, Кстечках, Углах, Н. Удрицы,  Петрово-Сосницах, Падбережье, Селилово, Милятино живут менее 5-ти человек.</w:t>
      </w:r>
    </w:p>
    <w:p w:rsidR="00227E25" w:rsidRDefault="00227E25" w:rsidP="0022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 ситуация за 2022 год не сильно изменилась по сравнению с предыдущим годом родилось 4, умерли 6, а за 2021 родилось 4, умерли 9.</w:t>
      </w:r>
    </w:p>
    <w:p w:rsidR="00227E25" w:rsidRDefault="00227E25" w:rsidP="00227E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территории  сельского поселения</w:t>
      </w:r>
      <w:r>
        <w:rPr>
          <w:sz w:val="28"/>
          <w:szCs w:val="28"/>
        </w:rPr>
        <w:t xml:space="preserve"> стабильно функционируют организации  связи, учреждения здравоохранения, образования, культуры и торговли  – </w:t>
      </w:r>
      <w:r>
        <w:rPr>
          <w:b/>
          <w:sz w:val="28"/>
          <w:szCs w:val="28"/>
        </w:rPr>
        <w:t>всего 15 предприятий</w:t>
      </w:r>
      <w:r>
        <w:rPr>
          <w:sz w:val="28"/>
          <w:szCs w:val="28"/>
        </w:rPr>
        <w:t xml:space="preserve">,  </w:t>
      </w:r>
    </w:p>
    <w:p w:rsidR="00227E25" w:rsidRDefault="00227E25" w:rsidP="00227E25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Население Любницкого сельского поселения обслуживают следующие учреждения социальной направленности:</w:t>
      </w:r>
    </w:p>
    <w:p w:rsidR="00227E25" w:rsidRDefault="00227E25" w:rsidP="00227E2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- 1  образовательное учреждение (начальная школа в д. Любница); </w:t>
      </w:r>
    </w:p>
    <w:p w:rsidR="00227E25" w:rsidRDefault="00227E25" w:rsidP="00227E2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- 2 дошкольных образовательных учреждения; </w:t>
      </w:r>
    </w:p>
    <w:p w:rsidR="00227E25" w:rsidRDefault="00227E25" w:rsidP="00227E2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- 2 фельдшерско-акушерских пункта; </w:t>
      </w:r>
    </w:p>
    <w:p w:rsidR="00227E25" w:rsidRDefault="00227E25" w:rsidP="00227E2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сельских Дома культуры;</w:t>
      </w:r>
    </w:p>
    <w:p w:rsidR="00227E25" w:rsidRDefault="00227E25" w:rsidP="00227E2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библиотеки</w:t>
      </w:r>
    </w:p>
    <w:p w:rsidR="00227E25" w:rsidRDefault="00227E25" w:rsidP="00227E2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почтовых отделения связи</w:t>
      </w:r>
    </w:p>
    <w:p w:rsidR="00227E25" w:rsidRDefault="00227E25" w:rsidP="00227E25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молокозавод</w:t>
      </w:r>
    </w:p>
    <w:p w:rsidR="00227E25" w:rsidRDefault="00227E25" w:rsidP="00227E25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своей работе за отчётный год администрация  поселения руководствовалась требованиями ФЗ от 06.10.2003 № 131-ФЗ «Об общих принципах организации местного самоуправления в РФ», и конкретно ст.14 этого закона, в которой определён перечень  вопросов местного значения, над решением которых и должна работать администрация поселения. </w:t>
      </w:r>
    </w:p>
    <w:p w:rsidR="00227E25" w:rsidRDefault="00227E25" w:rsidP="00227E25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Вопросов этих 14 и 6 вопросов закреплены за нами в соответствии с областным законом № 637. (Зачитать ст. 8 Вопросы местного значения)</w:t>
      </w:r>
      <w:r>
        <w:rPr>
          <w:sz w:val="28"/>
          <w:szCs w:val="28"/>
        </w:rPr>
        <w:tab/>
        <w:t xml:space="preserve">Основным приоритетом работы Администрации сельского поселения в 2022 году являлись:  повышение уровня организации жизнедеятельности населения, повышение уровня благоустройства территории сельского поселения, ремонт дорог местного значения, организация их обслуживания в зимний период.    </w:t>
      </w:r>
      <w:r>
        <w:rPr>
          <w:sz w:val="28"/>
          <w:szCs w:val="28"/>
        </w:rPr>
        <w:tab/>
      </w:r>
    </w:p>
    <w:p w:rsidR="00227E25" w:rsidRDefault="00227E25" w:rsidP="00227E25">
      <w:pPr>
        <w:jc w:val="both"/>
        <w:rPr>
          <w:b/>
          <w:u w:val="single"/>
        </w:rPr>
      </w:pPr>
    </w:p>
    <w:p w:rsidR="00227E25" w:rsidRDefault="00227E25" w:rsidP="00227E25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Об исполнении бюджета поселения в 2022 году:</w:t>
      </w:r>
      <w:r>
        <w:rPr>
          <w:rFonts w:cs="Times New Roman"/>
          <w:b/>
          <w:sz w:val="28"/>
          <w:szCs w:val="28"/>
        </w:rPr>
        <w:t xml:space="preserve"> </w:t>
      </w:r>
    </w:p>
    <w:p w:rsidR="00227E25" w:rsidRDefault="00227E25" w:rsidP="00227E2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2071"/>
        <w:gridCol w:w="2173"/>
      </w:tblGrid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Плановые Расходы по бюджету</w:t>
            </w:r>
          </w:p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тыс.руб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Фактические расходы</w:t>
            </w:r>
          </w:p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тыс.руб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7 451,5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7 111,6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Аппарат управления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3 553,0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3 324,6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Воинский учёт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100,0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Передача полномочий (контр.сч.палата)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26,0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Пожарная безоп.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36,8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36,8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Дорожный фонд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2 186,0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2 083,2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Молодёжная политика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</w:tr>
      <w:tr w:rsidR="00227E25" w:rsidTr="00227E25"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Благоустройство</w:t>
            </w:r>
          </w:p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уличное освещение </w:t>
            </w:r>
          </w:p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(рем. фон)</w:t>
            </w:r>
          </w:p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содержание мест захоронения</w:t>
            </w:r>
          </w:p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обработка от клещей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Прочие (уборка несанкционир. свалок, обкашивание, уборка территорий +  оббработка борщевика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1 442,2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1 433,6</w:t>
            </w:r>
          </w:p>
        </w:tc>
      </w:tr>
      <w:tr w:rsidR="00227E25" w:rsidTr="00227E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396,9</w:t>
            </w: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134,0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393,3</w:t>
            </w: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134,0</w:t>
            </w:r>
          </w:p>
        </w:tc>
      </w:tr>
      <w:tr w:rsidR="00227E25" w:rsidTr="00227E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227E25" w:rsidTr="00227E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227E25" w:rsidTr="00227E25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23,4</w:t>
            </w:r>
          </w:p>
        </w:tc>
      </w:tr>
      <w:tr w:rsidR="00227E25" w:rsidTr="00227E25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664,7</w:t>
            </w: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665,9</w:t>
            </w: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663,9</w:t>
            </w: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665,9</w:t>
            </w:r>
          </w:p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27E25" w:rsidRDefault="00227E2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227E25" w:rsidRDefault="00227E2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27E25" w:rsidTr="00227E25">
        <w:trPr>
          <w:trHeight w:val="320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Ср-ва массовой инф.</w:t>
            </w:r>
          </w:p>
          <w:p w:rsidR="00227E25" w:rsidRDefault="00227E25">
            <w:pPr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(поддерж. сайта)</w:t>
            </w:r>
          </w:p>
          <w:p w:rsidR="00227E25" w:rsidRDefault="00227E25">
            <w:pP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Бумага на Люб. Вест.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  <w:t>23,6</w:t>
            </w:r>
          </w:p>
          <w:p w:rsidR="00227E25" w:rsidRDefault="00227E25">
            <w:pP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  <w:t>15,6</w:t>
            </w:r>
          </w:p>
          <w:p w:rsidR="00227E25" w:rsidRDefault="00227E25">
            <w:pP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  <w:t>23,6</w:t>
            </w:r>
          </w:p>
          <w:p w:rsidR="00227E25" w:rsidRDefault="00227E25">
            <w:pP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  <w:t>15,6</w:t>
            </w:r>
          </w:p>
          <w:p w:rsidR="00227E25" w:rsidRDefault="00227E25">
            <w:pP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  <w:t>8,0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Всего доходов ( дотации. налоги. субс. субвенции)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7 343,7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7 364,7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 т.ч. собственные </w:t>
            </w:r>
          </w:p>
          <w:p w:rsidR="00227E25" w:rsidRDefault="00227E2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доходы (налоги, девиденты акцизы) 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1 363,9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1 385,0</w:t>
            </w:r>
          </w:p>
        </w:tc>
      </w:tr>
      <w:tr w:rsidR="00227E25" w:rsidTr="00227E25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Дефицит бюджета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25" w:rsidRDefault="0022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253,1</w:t>
            </w:r>
          </w:p>
        </w:tc>
      </w:tr>
    </w:tbl>
    <w:p w:rsidR="00227E25" w:rsidRDefault="00227E25" w:rsidP="00227E25">
      <w:pPr>
        <w:jc w:val="both"/>
        <w:rPr>
          <w:b/>
          <w:sz w:val="28"/>
          <w:szCs w:val="28"/>
        </w:rPr>
      </w:pPr>
    </w:p>
    <w:p w:rsidR="00227E25" w:rsidRDefault="00227E25" w:rsidP="00227E25">
      <w:pPr>
        <w:pStyle w:val="a4"/>
        <w:spacing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хочется сказать, что не довыполнен сбор, т.е. недоимка налога на имущество физ. лиц ( 81 133, 71 ) , земельный налог от организаций (167 489 руб.) и земельный налог с физ. лиц (106 954,64).</w:t>
      </w:r>
    </w:p>
    <w:p w:rsidR="00227E25" w:rsidRDefault="00227E25" w:rsidP="00227E25">
      <w:pPr>
        <w:jc w:val="both"/>
        <w:rPr>
          <w:b/>
          <w:sz w:val="28"/>
          <w:szCs w:val="28"/>
        </w:rPr>
      </w:pPr>
    </w:p>
    <w:p w:rsidR="00227E25" w:rsidRDefault="00227E25" w:rsidP="00227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Любницкого сельского поселения.</w:t>
      </w:r>
    </w:p>
    <w:p w:rsidR="00227E25" w:rsidRDefault="00227E25" w:rsidP="0022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Протяжённость дорог местного значения (в границах деревень) составляет     15,9 км</w:t>
      </w:r>
    </w:p>
    <w:p w:rsidR="00227E25" w:rsidRDefault="00227E25" w:rsidP="00227E25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>Часть дорог по населенным пунктам находятся на балансе «Ногород-автодора» (Пример)</w:t>
      </w:r>
    </w:p>
    <w:p w:rsidR="00227E25" w:rsidRDefault="00227E25" w:rsidP="00227E25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 Валдайского муниципального района (между населёнными пунктами) –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  <w:szCs w:val="28"/>
          </w:rPr>
          <w:t>20 км</w:t>
        </w:r>
      </w:smartTag>
      <w:r>
        <w:rPr>
          <w:sz w:val="28"/>
          <w:szCs w:val="28"/>
        </w:rPr>
        <w:t>. (Пример)</w:t>
      </w:r>
    </w:p>
    <w:p w:rsidR="00227E25" w:rsidRDefault="00227E25" w:rsidP="00227E25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и ремонт дорог местного значения в 2022 году было израсходовано </w:t>
      </w:r>
    </w:p>
    <w:p w:rsidR="00227E25" w:rsidRDefault="00227E25" w:rsidP="00227E2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млн. 083 тыс.200 руб., в т.ч. 141 тыс. 800 руб. субсидия.</w:t>
      </w:r>
    </w:p>
    <w:p w:rsidR="00227E25" w:rsidRDefault="00227E25" w:rsidP="00227E25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>-Ремонт дорог: укладка асфальта по ул. Центральная в д. Лутовенка;</w:t>
      </w:r>
    </w:p>
    <w:p w:rsidR="00227E25" w:rsidRDefault="00227E25" w:rsidP="00227E25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мероприятия по содержанию дорог в зимний период (расчистка от снега и подсыпка песочно-гравийной смесью) израсходовано  </w:t>
      </w:r>
      <w:r>
        <w:rPr>
          <w:b/>
          <w:sz w:val="28"/>
          <w:szCs w:val="28"/>
        </w:rPr>
        <w:t>544 тыс. 300</w:t>
      </w:r>
      <w:r>
        <w:rPr>
          <w:sz w:val="28"/>
          <w:szCs w:val="28"/>
        </w:rPr>
        <w:t xml:space="preserve"> руб.  </w:t>
      </w:r>
    </w:p>
    <w:p w:rsidR="00227E25" w:rsidRDefault="00227E25" w:rsidP="00227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7E25" w:rsidRDefault="00227E25" w:rsidP="00227E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первичных мер пожарной безопасности в границах населённых пунктов Любницкого сельского поселения</w:t>
      </w:r>
      <w:r>
        <w:rPr>
          <w:sz w:val="28"/>
          <w:szCs w:val="28"/>
        </w:rPr>
        <w:t>.</w:t>
      </w:r>
    </w:p>
    <w:p w:rsidR="00227E25" w:rsidRDefault="00227E25" w:rsidP="00227E25">
      <w:pPr>
        <w:ind w:firstLine="708"/>
        <w:jc w:val="both"/>
        <w:rPr>
          <w:sz w:val="28"/>
          <w:szCs w:val="28"/>
        </w:rPr>
      </w:pPr>
    </w:p>
    <w:p w:rsidR="00227E25" w:rsidRDefault="00227E25" w:rsidP="0022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администрации, в решении вопросов пожарной безопасности, считаю удовлетворительной,  в осенне-зимний период напоминаем гражданам о соблюдении пожарной безопасности, раздавая памятки, дополнительно инструктируем неблагополучные семьи, одиноких престарелых граждан, лиц злоупотребляющих спиртными напитками. Нужно сказать, что в 2022 году п у нас был только 1 пожар (жилой дом в д. Кувизино). </w:t>
      </w:r>
    </w:p>
    <w:p w:rsidR="00227E25" w:rsidRDefault="00227E25" w:rsidP="00227E25">
      <w:pPr>
        <w:jc w:val="both"/>
        <w:rPr>
          <w:b/>
          <w:sz w:val="28"/>
          <w:szCs w:val="28"/>
        </w:rPr>
      </w:pPr>
    </w:p>
    <w:p w:rsidR="00227E25" w:rsidRDefault="00227E25" w:rsidP="00227E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Создание условий для организации досуга и обеспечения жителей Любницкого сельского поселения услугами организаций культуры.</w:t>
      </w:r>
    </w:p>
    <w:p w:rsidR="00227E25" w:rsidRDefault="00227E25" w:rsidP="00227E25">
      <w:pPr>
        <w:jc w:val="both"/>
        <w:rPr>
          <w:sz w:val="28"/>
          <w:szCs w:val="28"/>
        </w:rPr>
      </w:pPr>
    </w:p>
    <w:p w:rsidR="00227E25" w:rsidRDefault="00227E25" w:rsidP="00227E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Любницкого сельского поселения находятся два сельских Дома культуры -Любницкий и Лутовёнский и 2 библиотеки. Кадрами учреждения культуры и библиотек укомплектованы. Нет </w:t>
      </w:r>
      <w:r>
        <w:rPr>
          <w:sz w:val="28"/>
          <w:szCs w:val="28"/>
        </w:rPr>
        <w:lastRenderedPageBreak/>
        <w:t xml:space="preserve">необходимости перечислять все праздничные и иные культурно массовые мероприятия, проводимые в сельских клубах. Их действительно много. Хотелось бы что бы  у нас было по-больше спонсоров, особенно для мероприятий с детьми.  Бюджетное финансирование в 2022 году немного изменилось, на культурные мероприятия     36 800 рублей, а в 2021 – 14 700 руб. </w:t>
      </w:r>
    </w:p>
    <w:p w:rsidR="00227E25" w:rsidRDefault="00227E25" w:rsidP="00227E25">
      <w:pPr>
        <w:jc w:val="both"/>
        <w:rPr>
          <w:b/>
          <w:sz w:val="28"/>
          <w:szCs w:val="28"/>
        </w:rPr>
      </w:pPr>
    </w:p>
    <w:p w:rsidR="00227E25" w:rsidRDefault="00227E25" w:rsidP="00227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условий для развития на территории поселения массовой физической культуры и массового спорта,</w:t>
      </w:r>
    </w:p>
    <w:p w:rsidR="00227E25" w:rsidRDefault="00227E25" w:rsidP="00227E25">
      <w:pPr>
        <w:ind w:hanging="54"/>
        <w:jc w:val="both"/>
        <w:rPr>
          <w:b/>
          <w:sz w:val="28"/>
          <w:szCs w:val="28"/>
        </w:rPr>
      </w:pPr>
    </w:p>
    <w:p w:rsidR="00227E25" w:rsidRDefault="00227E25" w:rsidP="0022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бюджете на эту статью было выделено </w:t>
      </w:r>
      <w:r>
        <w:rPr>
          <w:b/>
          <w:sz w:val="28"/>
          <w:szCs w:val="28"/>
        </w:rPr>
        <w:t>3.500 руб</w:t>
      </w:r>
      <w:r>
        <w:rPr>
          <w:sz w:val="28"/>
          <w:szCs w:val="28"/>
        </w:rPr>
        <w:t>., которые мы   истратили на спортинвентарь в образовательные учреждения ( д/с Любницы и Лутовенки  и спортивные мероприятия в ДК Любницы и Лутовенку)</w:t>
      </w:r>
    </w:p>
    <w:p w:rsidR="00227E25" w:rsidRDefault="00227E25" w:rsidP="00227E25">
      <w:pPr>
        <w:jc w:val="both"/>
        <w:rPr>
          <w:b/>
        </w:rPr>
      </w:pPr>
    </w:p>
    <w:p w:rsidR="00227E25" w:rsidRDefault="00227E25" w:rsidP="00227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сбора и вывоза бытовых отходов и мусора.</w:t>
      </w:r>
    </w:p>
    <w:p w:rsidR="00227E25" w:rsidRDefault="00227E25" w:rsidP="00227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в решении этого вопроса в частном секторе более или менее решена. С ноября 2018 года вывозом мусора как от частного сектора, так и от многоквартирных домов занимается Общество с ограниченной ответственность «Экосервис». В сравнении с прошлыми годами на данный момент к данной организации претензий стало меньше. За уборкой контейнерных площадок у нас закреплен человек, который убирает мусор, не только после машины, но и по всей территории Любницы, в Лутовенке, к сожалению, такого человека не найти. В 2022 году в поселении прибавилось еще 3 контейнерных площадки: Ермошкино, Сосницы и Кувизино.</w:t>
      </w:r>
    </w:p>
    <w:p w:rsidR="00227E25" w:rsidRDefault="00227E25" w:rsidP="00227E25">
      <w:pPr>
        <w:jc w:val="both"/>
        <w:rPr>
          <w:b/>
        </w:rPr>
      </w:pPr>
    </w:p>
    <w:p w:rsidR="00227E25" w:rsidRDefault="00227E25" w:rsidP="00227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ритуальных услуг и содержание мест захоронения.</w:t>
      </w:r>
    </w:p>
    <w:p w:rsidR="00227E25" w:rsidRDefault="00227E25" w:rsidP="00227E25">
      <w:pPr>
        <w:ind w:firstLine="708"/>
        <w:rPr>
          <w:sz w:val="28"/>
          <w:szCs w:val="28"/>
        </w:rPr>
      </w:pPr>
    </w:p>
    <w:p w:rsidR="00227E25" w:rsidRDefault="00227E25" w:rsidP="00227E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находится три гражданских кладбища , 5 братских воинских захоронений и  «Сквер памяти наших земляков»  Работу по обустройству  кладбищ и воинских захоронений ведём ежегодно. В бюджете на эту работу было заложено </w:t>
      </w:r>
      <w:r>
        <w:rPr>
          <w:b/>
          <w:sz w:val="28"/>
          <w:szCs w:val="28"/>
        </w:rPr>
        <w:t xml:space="preserve">31 000 руб. </w:t>
      </w:r>
      <w:r>
        <w:rPr>
          <w:sz w:val="28"/>
          <w:szCs w:val="28"/>
        </w:rPr>
        <w:t>Каждый год  добавляем имена погибших воинов на мемориальные плиты, приобретаем венки к Дню Победы.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На гражданских кладбищах проводим обработку от клещей, убираем несанкционированные свалки, обкашиваем траву. Уборка мусора была проведена  на кладбищах  д. Любница, д. Лутовенка. </w:t>
      </w:r>
    </w:p>
    <w:p w:rsidR="00227E25" w:rsidRDefault="00227E25" w:rsidP="00227E25">
      <w:pPr>
        <w:ind w:firstLine="708"/>
        <w:rPr>
          <w:sz w:val="28"/>
          <w:szCs w:val="28"/>
        </w:rPr>
      </w:pPr>
    </w:p>
    <w:p w:rsidR="00227E25" w:rsidRDefault="00227E25" w:rsidP="00227E25">
      <w:pPr>
        <w:spacing w:line="276" w:lineRule="auto"/>
        <w:rPr>
          <w:rFonts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Уличное освещение</w:t>
      </w:r>
      <w:r>
        <w:rPr>
          <w:sz w:val="28"/>
          <w:szCs w:val="28"/>
        </w:rPr>
        <w:t xml:space="preserve">- по поселению у нас светит 104 фонаря на уличное освещение в 2022 году мы истратили </w:t>
      </w:r>
      <w:r>
        <w:rPr>
          <w:rFonts w:cs="Times New Roman"/>
          <w:sz w:val="28"/>
          <w:szCs w:val="28"/>
        </w:rPr>
        <w:t>393,3 + 134,0 (ремонт фонарей) , а в прошлом году  735 тыс.100 руб+111,5 тыс. руб. на содержание и ремонт светильников ( поменяли все лампы на светодиодные)</w:t>
      </w:r>
    </w:p>
    <w:p w:rsidR="00227E25" w:rsidRDefault="00227E25" w:rsidP="00227E25">
      <w:pPr>
        <w:jc w:val="both"/>
        <w:rPr>
          <w:b/>
          <w:sz w:val="28"/>
          <w:szCs w:val="28"/>
        </w:rPr>
      </w:pPr>
    </w:p>
    <w:p w:rsidR="00227E25" w:rsidRDefault="00227E25" w:rsidP="00227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благоустройства территории Любницкого сельского поселения.</w:t>
      </w:r>
    </w:p>
    <w:p w:rsidR="00227E25" w:rsidRDefault="00227E25" w:rsidP="00227E2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благоустройства - это организация  уюта нашей с вами среды обитания. Ежегодно  проводим окашивание общественных территорий                 (воинские захоронения, лесные насаждения по ул. Железнодорожной, яблоневый сад по ул. Молодежной и обочины у дорог), обработали в прошлом году 3 га. территории д. Лутовенка от борщевика. Здесь же мне хочется сказать несколько слов о территориальном общественном самоуправлении или правильнее сказать об инициативном бюджетировании. Что же это такое – инициативное бюджетирование? Это одна из форм участия граждан в решение местных инициатив, которая позволяет жителям выдвигать и отбирать проекты, удовлетворяющие нужды населения, принимать участие в их реализации, а также осуществлять общественный контроль.</w:t>
      </w:r>
    </w:p>
    <w:p w:rsidR="00227E25" w:rsidRDefault="00227E25" w:rsidP="00227E25">
      <w:pPr>
        <w:pStyle w:val="a3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Все практики инициативного бюджетирования в Новгородской области по решению губернатора Андрея Никитина с 2022 года объединены в единую программу с единой целью – повышение вовлеченности населения в решение местных вопросов и включает в себя все проекты: ППМИ, «Наш выбор», «Дорога к дому», ТОСы, и «Народный бюджет». Сбор социально-значимых предложений по всем проектам проходит по единой анкете.</w:t>
      </w:r>
    </w:p>
    <w:p w:rsidR="00227E25" w:rsidRDefault="00227E25" w:rsidP="00227E25">
      <w:pPr>
        <w:pStyle w:val="a3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Любницкое сельское поселение  принимает участие в двух проектах: «Дорога к дому» и «Территориальное общественное самоуправление».</w:t>
      </w:r>
    </w:p>
    <w:p w:rsidR="00227E25" w:rsidRDefault="00227E25" w:rsidP="00227E25">
      <w:pPr>
        <w:pStyle w:val="a3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Так в прошлом 2022 году по проекту «Дорога к дому» был проведен ремонт асфальтированной дороги по ул. Центральная в д. Лутовенка, по проекту ТОС «Лутовенский» был расчищен и частично благоустроен пожарный водоем в д. Лутовенка.  Были частично убраны аварийные деревья на гражданском кладбище в д. Любница (ТОС «Железнодорожный»). В этом году если пройдем конкурс продолжим работы по уборке деревьев  в Любнице, а в Лутовенке начнем убирть, так решили жители.</w:t>
      </w:r>
    </w:p>
    <w:p w:rsidR="00227E25" w:rsidRDefault="00227E25" w:rsidP="00227E25">
      <w:pPr>
        <w:ind w:firstLine="708"/>
        <w:rPr>
          <w:sz w:val="28"/>
          <w:szCs w:val="28"/>
        </w:rPr>
      </w:pPr>
    </w:p>
    <w:p w:rsidR="00227E25" w:rsidRDefault="00227E25" w:rsidP="00227E25">
      <w:pPr>
        <w:rPr>
          <w:sz w:val="28"/>
          <w:szCs w:val="28"/>
        </w:rPr>
      </w:pPr>
    </w:p>
    <w:p w:rsidR="00227E25" w:rsidRDefault="00227E25" w:rsidP="00227E25">
      <w:pPr>
        <w:jc w:val="right"/>
      </w:pP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E25"/>
    <w:rsid w:val="00227E25"/>
    <w:rsid w:val="00326529"/>
    <w:rsid w:val="00777639"/>
    <w:rsid w:val="00C9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25"/>
    <w:pPr>
      <w:spacing w:line="240" w:lineRule="auto"/>
      <w:jc w:val="left"/>
    </w:pPr>
    <w:rPr>
      <w:rFonts w:ascii="Times New Roman" w:eastAsia="Times New Roman" w:hAnsi="Times New Roman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E25"/>
    <w:pPr>
      <w:spacing w:after="113"/>
    </w:pPr>
    <w:rPr>
      <w:rFonts w:cs="Times New Roman"/>
      <w:color w:val="auto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27E25"/>
    <w:pPr>
      <w:spacing w:after="120"/>
    </w:pPr>
    <w:rPr>
      <w:rFonts w:cs="Times New Roman"/>
      <w:color w:val="auto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27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2024-06-11T08:57:00Z</dcterms:created>
  <dcterms:modified xsi:type="dcterms:W3CDTF">2024-06-11T08:57:00Z</dcterms:modified>
</cp:coreProperties>
</file>