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5E9" w:rsidRPr="003615E9" w:rsidRDefault="003615E9" w:rsidP="003615E9">
      <w:pPr>
        <w:shd w:val="clear" w:color="auto" w:fill="FFFFFF"/>
        <w:spacing w:after="150" w:line="240" w:lineRule="auto"/>
        <w:jc w:val="center"/>
        <w:rPr>
          <w:rFonts w:ascii="Arial" w:eastAsia="Times New Roman" w:hAnsi="Arial" w:cs="Arial"/>
          <w:color w:val="483B3F"/>
          <w:sz w:val="23"/>
          <w:szCs w:val="23"/>
          <w:lang w:eastAsia="ru-RU"/>
        </w:rPr>
      </w:pPr>
      <w:r w:rsidRPr="003615E9">
        <w:rPr>
          <w:rFonts w:ascii="Arial" w:eastAsia="Times New Roman" w:hAnsi="Arial" w:cs="Arial"/>
          <w:b/>
          <w:bCs/>
          <w:color w:val="483B3F"/>
          <w:sz w:val="23"/>
          <w:szCs w:val="23"/>
          <w:lang w:eastAsia="ru-RU"/>
        </w:rPr>
        <w:t>ОБЗОР</w:t>
      </w:r>
    </w:p>
    <w:p w:rsidR="003615E9" w:rsidRPr="003615E9" w:rsidRDefault="003615E9" w:rsidP="003615E9">
      <w:pPr>
        <w:shd w:val="clear" w:color="auto" w:fill="FFFFFF"/>
        <w:spacing w:after="150" w:line="240" w:lineRule="auto"/>
        <w:jc w:val="center"/>
        <w:rPr>
          <w:rFonts w:ascii="Arial" w:eastAsia="Times New Roman" w:hAnsi="Arial" w:cs="Arial"/>
          <w:color w:val="483B3F"/>
          <w:sz w:val="23"/>
          <w:szCs w:val="23"/>
          <w:lang w:eastAsia="ru-RU"/>
        </w:rPr>
      </w:pPr>
      <w:r w:rsidRPr="003615E9">
        <w:rPr>
          <w:rFonts w:ascii="Arial" w:eastAsia="Times New Roman" w:hAnsi="Arial" w:cs="Arial"/>
          <w:b/>
          <w:bCs/>
          <w:color w:val="483B3F"/>
          <w:sz w:val="23"/>
          <w:szCs w:val="23"/>
          <w:lang w:eastAsia="ru-RU"/>
        </w:rPr>
        <w:t>О типовых ситуациях конфликта интересов на муниципальной службе и порядке их урегулирования</w:t>
      </w:r>
    </w:p>
    <w:p w:rsidR="003615E9" w:rsidRPr="003615E9" w:rsidRDefault="003615E9" w:rsidP="003615E9">
      <w:pPr>
        <w:shd w:val="clear" w:color="auto" w:fill="FFFFFF"/>
        <w:spacing w:after="150" w:line="240" w:lineRule="auto"/>
        <w:jc w:val="center"/>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Введение</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соответствии с частью 1 статьи 10 Федерального закона от 25.12.2008 № 273-ФЗ «О противодействии коррупции» (далее Федеральный закон № 273-ФЗ) под конфликтом интересов на государственной 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Согласно части 1 статьи 14.1 Федерального закона от 02.03.2007 № 25-ФЗ «О муниципальной службе в Российской Федерации» (далее Федеральный закон № 25-ФЗ)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При этом в соответствии с частью 2 обозначенной статьи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 25-ФЗ, а также для граждан или организаций, с которыми муниципальный служащий связан финансовыми или иными обязательствами.</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например, друзья муниципального служащего, его родственники. В связи с этим в настоящей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и/или иные лица, с которыми связана личная заинтересованность муниципального служащего» (родители, супруги, дети, братья, сестры, а также братья, сестры, родители, дети супругов и супруги детей).</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Под указанные определения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lastRenderedPageBreak/>
        <w:t>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выполнение иной оплачиваемой работы;</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владение ценными бумагами, банковскими вкладами;</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получение подарков и услуг;</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имущественные обязательства и судебные разбирательства;</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взаимодействие с бывшим работодателем и трудоустройство после увольнения с муниципальной службы;</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настоящей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Кроме того, при определении содержания функций муниципального управления учитывалось следующее.</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Частью 4 статьи 1 Федерального закона № 273-ФЗ установлено, что функции государственного, муниципального (административного) управления организацией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настоящей Памятке осуществление «функций муниципального управления» предполагает в том числе:</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осуществление муниципального контроля;</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организацию продажи приватизируемого муниципального имущества, иного имущества, а также права на заключение договоров аренды земельных участков, находящихся в муниципальной собственности;</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подготовку и принятие решений об отсрочке уплаты налогов и сборов;</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лицензирование отдельных видов деятельности, выдачу разрешений на отдельные виды работ и иные действия;</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lastRenderedPageBreak/>
        <w:t>- возбуждение и рассмотрение дел об административных правонарушениях;</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представление в судебных органах прав и законных интересов муниципального образования;</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участие муниципального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частности, частью 2 статьи 11 Федерального закона № 273-ФЗ установлена обязанность муниципального служащего в письменной форме уведомить своего непосредственного начальника о возможности возникновения конфликта интересов.</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Причем,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случае установления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муниципального служащего для решения вопроса о применении к муниципальному служащему мер ответственности, предусмотренных нормативными актами Российской Федерации.</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случае установления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данная информация передается в правоохранительные органы.</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Типовые ситуации конфликта интересов на муниципальной службе и порядок их урегулирования</w:t>
      </w:r>
    </w:p>
    <w:p w:rsidR="003615E9" w:rsidRPr="003615E9" w:rsidRDefault="003615E9" w:rsidP="003615E9">
      <w:pPr>
        <w:numPr>
          <w:ilvl w:val="0"/>
          <w:numId w:val="1"/>
        </w:numPr>
        <w:shd w:val="clear" w:color="auto" w:fill="FFFFFF"/>
        <w:spacing w:after="120" w:line="240" w:lineRule="auto"/>
        <w:ind w:left="0"/>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Конфликт интересов, связанный с выполнением отдельных функций муниципального управления в отношении родителей и/или иных лиц, с которыми связана личная заинтересованность муниципального служащего.</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Описание ситуации</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lastRenderedPageBreak/>
        <w:t>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Меры предотвращения и урегулирования</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Муниципальному служащему следует уведомить о наличии личной заинтересованности представителя нанимателя (работодателя) и непосредственного руководителя в письменной форме.</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их кандидатов на замещение вакантной должности муниципальной службы является его родственник.</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Комментарий</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муниципальный служащий является членом конкурсной комиссии на замещение вакантной должности муниципального органа. При этом одним из кандидатов на вакантную должность в этом муниципальном органе является родственник муниципального служащего;</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3615E9" w:rsidRPr="003615E9" w:rsidRDefault="003615E9" w:rsidP="003615E9">
      <w:pPr>
        <w:numPr>
          <w:ilvl w:val="0"/>
          <w:numId w:val="2"/>
        </w:numPr>
        <w:shd w:val="clear" w:color="auto" w:fill="FFFFFF"/>
        <w:spacing w:after="120" w:line="240" w:lineRule="auto"/>
        <w:ind w:left="0"/>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Конфликт интересов, связанный с выполнениеминой оплачиваемой работы</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2.1. Описание ситуации</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Меры предотвращения и урегулирования</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lastRenderedPageBreak/>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(работодателя) и непосредственного руководителя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При наличии конфликтов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(работодателя) и непосредственного руководителя в письменной форме. При этом рекомендуется отказаться от выполнения иной оплачиваемой работы в данной организации.</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(работодателя) и непосредственного руководителя в письменной форме.</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случае если муниципальный служащий самостоятельно не предпринял меры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Комментарий</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соответствии с частью 2 статьи 11 Федерального закона № 25-ФЗ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 xml:space="preserve">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В соответствии с частью 2 </w:t>
      </w:r>
      <w:r w:rsidRPr="003615E9">
        <w:rPr>
          <w:rFonts w:ascii="Arial" w:eastAsia="Times New Roman" w:hAnsi="Arial" w:cs="Arial"/>
          <w:color w:val="483B3F"/>
          <w:sz w:val="23"/>
          <w:szCs w:val="23"/>
          <w:lang w:eastAsia="ru-RU"/>
        </w:rPr>
        <w:lastRenderedPageBreak/>
        <w:t>статьи 14.1 Федерального закона № 25-Ф3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ряда иных лиц.</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2.2. Описание ситуации</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предоставляющей платные услуги другой организации. При этом муниципальный служащий осуществляет в отношении последней отдельные функции муниципального управления.</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Меры предотвращения и урегулирования</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3615E9" w:rsidRPr="003615E9" w:rsidRDefault="003615E9" w:rsidP="003615E9">
      <w:pPr>
        <w:shd w:val="clear" w:color="auto" w:fill="FFFFFF"/>
        <w:spacing w:after="150" w:line="240" w:lineRule="auto"/>
        <w:jc w:val="both"/>
        <w:rPr>
          <w:rFonts w:ascii="Arial" w:eastAsia="Times New Roman" w:hAnsi="Arial" w:cs="Arial"/>
          <w:color w:val="483B3F"/>
          <w:sz w:val="23"/>
          <w:szCs w:val="23"/>
          <w:lang w:eastAsia="ru-RU"/>
        </w:rPr>
      </w:pPr>
      <w:r w:rsidRPr="003615E9">
        <w:rPr>
          <w:rFonts w:ascii="Arial" w:eastAsia="Times New Roman" w:hAnsi="Arial" w:cs="Arial"/>
          <w:color w:val="483B3F"/>
          <w:sz w:val="23"/>
          <w:szCs w:val="23"/>
          <w:lang w:eastAsia="ru-RU"/>
        </w:rPr>
        <w:t>В случае, если на момент начала выполнения отдельных функций муниципального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(работодателя</w:t>
      </w:r>
    </w:p>
    <w:p w:rsidR="003942D2" w:rsidRDefault="003615E9">
      <w:bookmarkStart w:id="0" w:name="_GoBack"/>
      <w:bookmarkEnd w:id="0"/>
    </w:p>
    <w:sectPr w:rsidR="00394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E50F3"/>
    <w:multiLevelType w:val="multilevel"/>
    <w:tmpl w:val="7434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837E53"/>
    <w:multiLevelType w:val="multilevel"/>
    <w:tmpl w:val="0DDE5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98"/>
    <w:rsid w:val="0013660A"/>
    <w:rsid w:val="00164398"/>
    <w:rsid w:val="003049EB"/>
    <w:rsid w:val="00361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23FFF-F53C-4501-860D-D9C8B839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1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4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2555</Words>
  <Characters>14569</Characters>
  <Application>Microsoft Office Word</Application>
  <DocSecurity>0</DocSecurity>
  <Lines>121</Lines>
  <Paragraphs>34</Paragraphs>
  <ScaleCrop>false</ScaleCrop>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2023-02-28T09:06:00Z</dcterms:created>
  <dcterms:modified xsi:type="dcterms:W3CDTF">2023-02-28T09:06:00Z</dcterms:modified>
</cp:coreProperties>
</file>